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37" w:rsidRPr="00F53237" w:rsidRDefault="00F53237" w:rsidP="00F53237">
      <w:pPr>
        <w:widowControl/>
        <w:jc w:val="center"/>
        <w:rPr>
          <w:b/>
          <w:bCs/>
          <w:color w:val="000000"/>
          <w:sz w:val="56"/>
          <w:szCs w:val="56"/>
        </w:rPr>
      </w:pPr>
      <w:smartTag w:uri="urn:schemas-microsoft-com:office:smarttags" w:element="place">
        <w:r w:rsidRPr="00F53237">
          <w:rPr>
            <w:b/>
            <w:bCs/>
            <w:color w:val="000000"/>
            <w:sz w:val="56"/>
            <w:szCs w:val="56"/>
          </w:rPr>
          <w:t>Naxos</w:t>
        </w:r>
      </w:smartTag>
      <w:r w:rsidRPr="00F53237">
        <w:rPr>
          <w:b/>
          <w:bCs/>
          <w:color w:val="000000"/>
          <w:sz w:val="56"/>
          <w:szCs w:val="56"/>
        </w:rPr>
        <w:t xml:space="preserve"> Video Library</w:t>
      </w:r>
    </w:p>
    <w:p w:rsidR="00E8107E" w:rsidRPr="005602E8" w:rsidRDefault="005B00DC" w:rsidP="00F27085">
      <w:pPr>
        <w:widowControl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228600</wp:posOffset>
                </wp:positionV>
                <wp:extent cx="4526915" cy="1234440"/>
                <wp:effectExtent l="0" t="0" r="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37" w:rsidRPr="009C6096" w:rsidRDefault="005B00DC" w:rsidP="00F532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3400" cy="1038225"/>
                                  <wp:effectExtent l="0" t="0" r="0" b="952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4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55pt;margin-top:18pt;width:356.45pt;height:97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" filled="f" stroked="f">
                <v:textbox style="mso-fit-shape-to-text:t">
                  <w:txbxContent>
                    <w:p w:rsidR="00F53237" w:rsidRPr="009C6096" w:rsidRDefault="005B00DC" w:rsidP="00F5323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43400" cy="1038225"/>
                            <wp:effectExtent l="0" t="0" r="0" b="952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34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2488">
        <w:rPr>
          <w:b/>
          <w:bCs/>
          <w:color w:val="000000"/>
          <w:sz w:val="48"/>
          <w:szCs w:val="48"/>
        </w:rPr>
        <w:t>拿索斯</w:t>
      </w:r>
      <w:r>
        <w:rPr>
          <w:rFonts w:hint="eastAsia"/>
          <w:b/>
          <w:bCs/>
          <w:color w:val="000000"/>
          <w:sz w:val="48"/>
          <w:szCs w:val="48"/>
        </w:rPr>
        <w:t>古典</w:t>
      </w:r>
      <w:r w:rsidR="00512488" w:rsidRPr="00512488">
        <w:rPr>
          <w:rFonts w:hint="eastAsia"/>
          <w:b/>
          <w:bCs/>
          <w:color w:val="000000"/>
          <w:sz w:val="48"/>
          <w:szCs w:val="48"/>
        </w:rPr>
        <w:t>音樂影片圖書館</w:t>
      </w:r>
    </w:p>
    <w:p w:rsidR="00E8107E" w:rsidRPr="00C72618" w:rsidRDefault="00E8107E" w:rsidP="00C72618"/>
    <w:p w:rsidR="00E8107E" w:rsidRPr="00C72618" w:rsidRDefault="00E8107E" w:rsidP="00C72618"/>
    <w:p w:rsidR="00E8107E" w:rsidRPr="00C72618" w:rsidRDefault="00E8107E" w:rsidP="00C72618"/>
    <w:p w:rsidR="00356457" w:rsidRPr="009C6096" w:rsidRDefault="00356457" w:rsidP="00F93513">
      <w:pPr>
        <w:widowControl/>
        <w:jc w:val="center"/>
        <w:rPr>
          <w:b/>
          <w:color w:val="000080"/>
        </w:rPr>
      </w:pPr>
      <w:r w:rsidRPr="009C6096">
        <w:rPr>
          <w:rFonts w:hAnsi="新細明體"/>
          <w:b/>
          <w:color w:val="000080"/>
        </w:rPr>
        <w:t>網址：</w:t>
      </w:r>
      <w:r w:rsidR="00467BD4" w:rsidRPr="00467BD4">
        <w:rPr>
          <w:b/>
          <w:color w:val="000080"/>
          <w:u w:val="single"/>
        </w:rPr>
        <w:t>http</w:t>
      </w:r>
      <w:r w:rsidR="003E1A64">
        <w:rPr>
          <w:rFonts w:hint="eastAsia"/>
          <w:b/>
          <w:color w:val="000080"/>
          <w:u w:val="single"/>
        </w:rPr>
        <w:t>s</w:t>
      </w:r>
      <w:r w:rsidR="00467BD4" w:rsidRPr="00467BD4">
        <w:rPr>
          <w:b/>
          <w:color w:val="000080"/>
          <w:u w:val="single"/>
        </w:rPr>
        <w:t>://</w:t>
      </w:r>
      <w:r w:rsidR="003E1A64">
        <w:rPr>
          <w:rFonts w:hint="eastAsia"/>
          <w:b/>
          <w:color w:val="000080"/>
          <w:u w:val="single"/>
        </w:rPr>
        <w:t>www</w:t>
      </w:r>
      <w:r w:rsidR="00467BD4" w:rsidRPr="00467BD4">
        <w:rPr>
          <w:b/>
          <w:color w:val="000080"/>
          <w:u w:val="single"/>
        </w:rPr>
        <w:t>.naxosvideolibrary.com/</w:t>
      </w:r>
    </w:p>
    <w:p w:rsidR="00356457" w:rsidRPr="009C6096" w:rsidRDefault="00356457" w:rsidP="00356457">
      <w:r w:rsidRPr="009C6096">
        <w:rPr>
          <w:rFonts w:hAnsi="新細明體"/>
          <w:b/>
          <w:color w:val="000080"/>
        </w:rPr>
        <w:t>資料庫介紹：</w:t>
      </w:r>
      <w:r w:rsidRPr="009C6096">
        <w:t xml:space="preserve"> Naxos Video Library</w:t>
      </w:r>
      <w:r w:rsidRPr="009C6096">
        <w:rPr>
          <w:rFonts w:hAnsi="新細明體"/>
        </w:rPr>
        <w:t>提供超過</w:t>
      </w:r>
      <w:r w:rsidR="00050302" w:rsidRPr="00050302">
        <w:rPr>
          <w:b/>
        </w:rPr>
        <w:t>3</w:t>
      </w:r>
      <w:r w:rsidR="00050302" w:rsidRPr="00050302">
        <w:rPr>
          <w:rFonts w:hint="eastAsia"/>
          <w:b/>
        </w:rPr>
        <w:t>,</w:t>
      </w:r>
      <w:r w:rsidR="00050302" w:rsidRPr="00050302">
        <w:rPr>
          <w:b/>
        </w:rPr>
        <w:t>195</w:t>
      </w:r>
      <w:r w:rsidR="00154E2C">
        <w:t>個</w:t>
      </w:r>
      <w:r w:rsidRPr="009C6096">
        <w:rPr>
          <w:rFonts w:hAnsi="新細明體"/>
        </w:rPr>
        <w:t>古典音樂表演、戲劇與芭蕾現場演奏之影片與全文資料。可預先訂做個人喜愛章節與片段、場景。個人播放清單的編輯與新增並支援字幕達五種不同語言、字幕與影片同步演出、透過種類、角色、作曲家、演奏家、作品與節日來檢索。兩種視訊串流品質：每秒</w:t>
      </w:r>
      <w:r w:rsidRPr="009C6096">
        <w:t xml:space="preserve">700 </w:t>
      </w:r>
      <w:proofErr w:type="spellStart"/>
      <w:r w:rsidRPr="009C6096">
        <w:t>Kb</w:t>
      </w:r>
      <w:r w:rsidR="00050302">
        <w:rPr>
          <w:rFonts w:hint="eastAsia"/>
        </w:rPr>
        <w:t>s</w:t>
      </w:r>
      <w:proofErr w:type="spellEnd"/>
      <w:r w:rsidRPr="009C6096">
        <w:rPr>
          <w:rFonts w:hAnsi="新細明體"/>
        </w:rPr>
        <w:t>以及每秒高達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m"/>
        </w:smartTagPr>
        <w:r w:rsidRPr="009C6096">
          <w:t>2 M</w:t>
        </w:r>
      </w:smartTag>
      <w:r w:rsidRPr="009C6096">
        <w:t>bps</w:t>
      </w:r>
      <w:r w:rsidRPr="009C6096">
        <w:rPr>
          <w:rFonts w:hAnsi="新細明體"/>
        </w:rPr>
        <w:t>的高品質視訊並可支援</w:t>
      </w:r>
      <w:r w:rsidRPr="009C6096">
        <w:t>PC</w:t>
      </w:r>
      <w:r w:rsidRPr="009C6096">
        <w:rPr>
          <w:rFonts w:hAnsi="新細明體"/>
        </w:rPr>
        <w:t>和</w:t>
      </w:r>
      <w:r w:rsidRPr="009C6096">
        <w:t>Mac</w:t>
      </w:r>
      <w:r w:rsidRPr="009C6096">
        <w:rPr>
          <w:rFonts w:hAnsi="新細明體"/>
        </w:rPr>
        <w:t>電腦播放。</w:t>
      </w:r>
      <w:bookmarkStart w:id="0" w:name="_GoBack"/>
      <w:bookmarkEnd w:id="0"/>
    </w:p>
    <w:p w:rsidR="00356457" w:rsidRPr="009C6096" w:rsidRDefault="00356457" w:rsidP="00356457">
      <w:pPr>
        <w:spacing w:line="200" w:lineRule="exact"/>
        <w:rPr>
          <w:b/>
          <w:color w:val="000080"/>
        </w:rPr>
      </w:pPr>
    </w:p>
    <w:p w:rsidR="00356457" w:rsidRPr="009C6096" w:rsidRDefault="00356457" w:rsidP="00356457">
      <w:pPr>
        <w:rPr>
          <w:b/>
          <w:color w:val="000080"/>
        </w:rPr>
      </w:pPr>
      <w:r w:rsidRPr="009C6096">
        <w:rPr>
          <w:rFonts w:hAnsi="新細明體"/>
          <w:b/>
          <w:color w:val="000080"/>
        </w:rPr>
        <w:t>特色：</w:t>
      </w:r>
    </w:p>
    <w:p w:rsidR="007C3205" w:rsidRPr="007C3205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9C6096">
        <w:rPr>
          <w:rFonts w:hAnsi="新細明體"/>
          <w:color w:val="000000"/>
        </w:rPr>
        <w:t>可</w:t>
      </w:r>
      <w:r w:rsidRPr="009C6096">
        <w:rPr>
          <w:rFonts w:hAnsi="新細明體"/>
        </w:rPr>
        <w:t>編輯與新增至個人播放清單，預先訂做個人喜愛章節與片段、場景等</w:t>
      </w:r>
    </w:p>
    <w:p w:rsidR="007C3205" w:rsidRPr="007C3205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9C6096">
        <w:rPr>
          <w:rFonts w:hAnsi="新細明體"/>
        </w:rPr>
        <w:t>支援字幕達五種不同語言並與影片同步</w:t>
      </w:r>
    </w:p>
    <w:p w:rsidR="007C3205" w:rsidRPr="007C3205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9C6096">
        <w:rPr>
          <w:rFonts w:hAnsi="新細明體"/>
        </w:rPr>
        <w:t>透過種類、角色、作曲家、演奏家、作品與節日進行檢索</w:t>
      </w:r>
    </w:p>
    <w:p w:rsidR="007C3205" w:rsidRPr="007C3205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9C6096">
        <w:rPr>
          <w:rFonts w:hAnsi="新細明體"/>
        </w:rPr>
        <w:t>提供兩種視訊串流品質觀賞：每秒</w:t>
      </w:r>
      <w:r w:rsidRPr="009C6096">
        <w:t xml:space="preserve">700 </w:t>
      </w:r>
      <w:proofErr w:type="spellStart"/>
      <w:r w:rsidRPr="009C6096">
        <w:t>Kb</w:t>
      </w:r>
      <w:r w:rsidR="00050302">
        <w:rPr>
          <w:rFonts w:hint="eastAsia"/>
        </w:rPr>
        <w:t>s</w:t>
      </w:r>
      <w:proofErr w:type="spellEnd"/>
      <w:r w:rsidRPr="009C6096">
        <w:t xml:space="preserve"> (</w:t>
      </w:r>
      <w:r w:rsidRPr="009C6096">
        <w:rPr>
          <w:rFonts w:hAnsi="新細明體"/>
        </w:rPr>
        <w:t>一般品質</w:t>
      </w:r>
      <w:r w:rsidRPr="009C6096">
        <w:t>)</w:t>
      </w:r>
      <w:r w:rsidRPr="009C6096">
        <w:rPr>
          <w:rFonts w:hAnsi="新細明體"/>
        </w:rPr>
        <w:t>及每秒</w:t>
      </w:r>
      <w:r w:rsidRPr="009C6096">
        <w:t>2 Mbps (</w:t>
      </w:r>
      <w:r w:rsidRPr="009C6096">
        <w:rPr>
          <w:rFonts w:hAnsi="新細明體"/>
        </w:rPr>
        <w:t>高品質</w:t>
      </w:r>
      <w:r w:rsidRPr="009C6096">
        <w:t>)</w:t>
      </w:r>
      <w:r w:rsidR="007C025C" w:rsidRPr="007C025C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7C3205" w:rsidRDefault="009C6096" w:rsidP="007C3205">
      <w:pPr>
        <w:numPr>
          <w:ilvl w:val="0"/>
          <w:numId w:val="11"/>
        </w:numPr>
        <w:jc w:val="both"/>
      </w:pPr>
      <w:r w:rsidRPr="00050302">
        <w:rPr>
          <w:rFonts w:hAnsi="新細明體"/>
        </w:rPr>
        <w:t>相容於</w:t>
      </w:r>
      <w:r w:rsidRPr="009C6096">
        <w:t>PC</w:t>
      </w:r>
      <w:r w:rsidRPr="00050302">
        <w:rPr>
          <w:rFonts w:hAnsi="新細明體"/>
        </w:rPr>
        <w:t>和</w:t>
      </w:r>
      <w:r w:rsidRPr="009C6096">
        <w:t>Mac</w:t>
      </w:r>
      <w:r w:rsidRPr="00050302">
        <w:rPr>
          <w:rFonts w:hAnsi="新細明體"/>
        </w:rPr>
        <w:t>電腦</w:t>
      </w:r>
      <w:r w:rsidR="00050302" w:rsidRPr="00050302">
        <w:rPr>
          <w:rFonts w:hAnsi="新細明體" w:hint="eastAsia"/>
        </w:rPr>
        <w:t xml:space="preserve"> </w:t>
      </w:r>
    </w:p>
    <w:tbl>
      <w:tblPr>
        <w:tblW w:w="9473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921"/>
        <w:gridCol w:w="3126"/>
        <w:gridCol w:w="2201"/>
        <w:gridCol w:w="2225"/>
      </w:tblGrid>
      <w:tr w:rsidR="00F27085" w:rsidRPr="00B93CCB" w:rsidTr="00B93CCB">
        <w:trPr>
          <w:trHeight w:val="557"/>
          <w:jc w:val="center"/>
        </w:trPr>
        <w:tc>
          <w:tcPr>
            <w:tcW w:w="1921" w:type="dxa"/>
            <w:tcBorders>
              <w:top w:val="single" w:sz="18" w:space="0" w:color="000080"/>
              <w:left w:val="single" w:sz="18" w:space="0" w:color="FFFFFF"/>
            </w:tcBorders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bCs/>
                <w:color w:val="000080"/>
              </w:rPr>
              <w:t>資料庫名稱</w:t>
            </w:r>
          </w:p>
        </w:tc>
        <w:tc>
          <w:tcPr>
            <w:tcW w:w="7552" w:type="dxa"/>
            <w:gridSpan w:val="3"/>
            <w:tcBorders>
              <w:top w:val="single" w:sz="18" w:space="0" w:color="000080"/>
              <w:right w:val="single" w:sz="18" w:space="0" w:color="FFFFFF"/>
            </w:tcBorders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z w:val="28"/>
                <w:szCs w:val="28"/>
              </w:rPr>
            </w:pPr>
            <w:r w:rsidRPr="00B93CCB">
              <w:rPr>
                <w:rFonts w:ascii="微軟正黑體" w:eastAsia="微軟正黑體" w:hAnsi="微軟正黑體"/>
                <w:b/>
                <w:bCs/>
                <w:color w:val="000080"/>
                <w:sz w:val="28"/>
                <w:szCs w:val="28"/>
              </w:rPr>
              <w:t>Naxos Video Library拿索斯</w:t>
            </w:r>
            <w:r w:rsidR="00AF4F6D" w:rsidRPr="00B93CCB">
              <w:rPr>
                <w:rFonts w:ascii="微軟正黑體" w:eastAsia="微軟正黑體" w:hAnsi="微軟正黑體"/>
                <w:b/>
                <w:bCs/>
                <w:color w:val="000080"/>
                <w:sz w:val="28"/>
                <w:szCs w:val="28"/>
              </w:rPr>
              <w:t>‧</w:t>
            </w:r>
            <w:r w:rsidR="005B00DC" w:rsidRPr="005B00DC">
              <w:rPr>
                <w:rFonts w:ascii="微軟正黑體" w:eastAsia="微軟正黑體" w:hAnsi="微軟正黑體" w:hint="eastAsia"/>
                <w:b/>
                <w:bCs/>
                <w:color w:val="000080"/>
                <w:sz w:val="28"/>
                <w:szCs w:val="28"/>
              </w:rPr>
              <w:t>古典</w:t>
            </w:r>
            <w:r w:rsidR="00512488" w:rsidRPr="00512488">
              <w:rPr>
                <w:rFonts w:ascii="微軟正黑體" w:eastAsia="微軟正黑體" w:hAnsi="微軟正黑體" w:hint="eastAsia"/>
                <w:b/>
                <w:bCs/>
                <w:color w:val="000080"/>
                <w:sz w:val="28"/>
                <w:szCs w:val="28"/>
              </w:rPr>
              <w:t>音樂影片圖書館</w:t>
            </w:r>
          </w:p>
        </w:tc>
      </w:tr>
      <w:tr w:rsidR="00F27085" w:rsidRPr="00B93CCB" w:rsidTr="00B93CCB">
        <w:trPr>
          <w:trHeight w:val="557"/>
          <w:jc w:val="center"/>
        </w:trPr>
        <w:tc>
          <w:tcPr>
            <w:tcW w:w="1921" w:type="dxa"/>
            <w:tcBorders>
              <w:left w:val="single" w:sz="18" w:space="0" w:color="FFFFFF"/>
            </w:tcBorders>
            <w:shd w:val="pct5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學科範圍</w:t>
            </w:r>
          </w:p>
        </w:tc>
        <w:tc>
          <w:tcPr>
            <w:tcW w:w="7552" w:type="dxa"/>
            <w:gridSpan w:val="3"/>
            <w:tcBorders>
              <w:right w:val="single" w:sz="18" w:space="0" w:color="FFFFFF"/>
            </w:tcBorders>
            <w:shd w:val="pct5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內含包含古典音樂表演、戲劇與芭蕾、國家旅遊影片以及現場演奏與資料影片。</w:t>
            </w:r>
          </w:p>
        </w:tc>
      </w:tr>
      <w:tr w:rsidR="00F27085" w:rsidRPr="00B93CCB" w:rsidTr="00B93CCB">
        <w:trPr>
          <w:trHeight w:val="595"/>
          <w:jc w:val="center"/>
        </w:trPr>
        <w:tc>
          <w:tcPr>
            <w:tcW w:w="1921" w:type="dxa"/>
            <w:tcBorders>
              <w:left w:val="single" w:sz="18" w:space="0" w:color="FFFFFF"/>
            </w:tcBorders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資料庫類型</w:t>
            </w:r>
          </w:p>
        </w:tc>
        <w:tc>
          <w:tcPr>
            <w:tcW w:w="3126" w:type="dxa"/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全文型隨選影片資料庫</w:t>
            </w:r>
          </w:p>
        </w:tc>
        <w:tc>
          <w:tcPr>
            <w:tcW w:w="2201" w:type="dxa"/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使用期限</w:t>
            </w:r>
          </w:p>
        </w:tc>
        <w:tc>
          <w:tcPr>
            <w:tcW w:w="2225" w:type="dxa"/>
            <w:tcBorders>
              <w:top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依購買日而定</w:t>
            </w:r>
          </w:p>
        </w:tc>
      </w:tr>
      <w:tr w:rsidR="00F27085" w:rsidRPr="00B93CCB" w:rsidTr="00B93CCB">
        <w:trPr>
          <w:trHeight w:val="557"/>
          <w:jc w:val="center"/>
        </w:trPr>
        <w:tc>
          <w:tcPr>
            <w:tcW w:w="1921" w:type="dxa"/>
            <w:tcBorders>
              <w:left w:val="single" w:sz="18" w:space="0" w:color="FFFFFF"/>
            </w:tcBorders>
            <w:shd w:val="pct5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 w:hint="eastAsia"/>
                <w:b/>
                <w:color w:val="000080"/>
              </w:rPr>
              <w:t>收錄年代</w:t>
            </w:r>
          </w:p>
        </w:tc>
        <w:tc>
          <w:tcPr>
            <w:tcW w:w="3126" w:type="dxa"/>
            <w:shd w:val="pct5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 w:hint="eastAsia"/>
              </w:rPr>
              <w:t>1900至今</w:t>
            </w:r>
          </w:p>
        </w:tc>
        <w:tc>
          <w:tcPr>
            <w:tcW w:w="2201" w:type="dxa"/>
            <w:shd w:val="pct5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收錄資料型態</w:t>
            </w:r>
          </w:p>
        </w:tc>
        <w:tc>
          <w:tcPr>
            <w:tcW w:w="2225" w:type="dxa"/>
            <w:tcBorders>
              <w:right w:val="single" w:sz="18" w:space="0" w:color="FFFFFF"/>
            </w:tcBorders>
            <w:shd w:val="pct5" w:color="000000" w:fill="FFFFFF"/>
            <w:vAlign w:val="center"/>
          </w:tcPr>
          <w:p w:rsidR="00F27085" w:rsidRPr="00B93CCB" w:rsidRDefault="00E526B9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Streaming Video</w:t>
            </w:r>
          </w:p>
        </w:tc>
      </w:tr>
      <w:tr w:rsidR="00F27085" w:rsidRPr="00B93CCB" w:rsidTr="00B93CCB">
        <w:trPr>
          <w:trHeight w:val="557"/>
          <w:jc w:val="center"/>
        </w:trPr>
        <w:tc>
          <w:tcPr>
            <w:tcW w:w="1921" w:type="dxa"/>
            <w:tcBorders>
              <w:left w:val="single" w:sz="18" w:space="0" w:color="FFFFFF"/>
            </w:tcBorders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製作/銷售公司</w:t>
            </w:r>
          </w:p>
        </w:tc>
        <w:tc>
          <w:tcPr>
            <w:tcW w:w="3126" w:type="dxa"/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Naxos Digital Services Ltd Services Ltd</w:t>
            </w:r>
          </w:p>
        </w:tc>
        <w:tc>
          <w:tcPr>
            <w:tcW w:w="2201" w:type="dxa"/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更新頻率</w:t>
            </w:r>
          </w:p>
        </w:tc>
        <w:tc>
          <w:tcPr>
            <w:tcW w:w="2225" w:type="dxa"/>
            <w:tcBorders>
              <w:right w:val="single" w:sz="18" w:space="0" w:color="FFFFFF"/>
            </w:tcBorders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每月</w:t>
            </w:r>
          </w:p>
        </w:tc>
      </w:tr>
      <w:tr w:rsidR="00F27085" w:rsidRPr="00B93CCB" w:rsidTr="00B93CCB">
        <w:trPr>
          <w:trHeight w:val="595"/>
          <w:jc w:val="center"/>
        </w:trPr>
        <w:tc>
          <w:tcPr>
            <w:tcW w:w="1921" w:type="dxa"/>
            <w:tcBorders>
              <w:left w:val="single" w:sz="18" w:space="0" w:color="FFFFFF"/>
            </w:tcBorders>
            <w:shd w:val="pct5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連線範圍</w:t>
            </w:r>
          </w:p>
        </w:tc>
        <w:tc>
          <w:tcPr>
            <w:tcW w:w="3126" w:type="dxa"/>
            <w:shd w:val="pct5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Full Campus+ Remote Access</w:t>
            </w:r>
          </w:p>
        </w:tc>
        <w:tc>
          <w:tcPr>
            <w:tcW w:w="2201" w:type="dxa"/>
            <w:shd w:val="pct5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代理伺服器設定</w:t>
            </w:r>
          </w:p>
        </w:tc>
        <w:tc>
          <w:tcPr>
            <w:tcW w:w="2225" w:type="dxa"/>
            <w:tcBorders>
              <w:right w:val="single" w:sz="18" w:space="0" w:color="FFFFFF"/>
            </w:tcBorders>
            <w:shd w:val="pct5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不限</w:t>
            </w:r>
          </w:p>
        </w:tc>
      </w:tr>
      <w:tr w:rsidR="00F27085" w:rsidRPr="00B93CCB" w:rsidTr="00B93CCB">
        <w:trPr>
          <w:trHeight w:val="557"/>
          <w:jc w:val="center"/>
        </w:trPr>
        <w:tc>
          <w:tcPr>
            <w:tcW w:w="1921" w:type="dxa"/>
            <w:tcBorders>
              <w:left w:val="single" w:sz="18" w:space="0" w:color="FFFFFF"/>
              <w:bottom w:val="single" w:sz="18" w:space="0" w:color="000080"/>
            </w:tcBorders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同時上線人數</w:t>
            </w:r>
          </w:p>
        </w:tc>
        <w:tc>
          <w:tcPr>
            <w:tcW w:w="3126" w:type="dxa"/>
            <w:tcBorders>
              <w:bottom w:val="single" w:sz="18" w:space="0" w:color="000080"/>
            </w:tcBorders>
            <w:shd w:val="pct20" w:color="000000" w:fill="FFFFFF"/>
            <w:vAlign w:val="center"/>
          </w:tcPr>
          <w:p w:rsidR="00F27085" w:rsidRPr="00B93CCB" w:rsidRDefault="00F170DA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5~Unlimited</w:t>
            </w:r>
            <w:r w:rsidRPr="00F170DA">
              <w:rPr>
                <w:rFonts w:ascii="微軟正黑體" w:eastAsia="微軟正黑體" w:hAnsi="微軟正黑體" w:hint="eastAsia"/>
              </w:rPr>
              <w:t>人版</w:t>
            </w:r>
          </w:p>
        </w:tc>
        <w:tc>
          <w:tcPr>
            <w:tcW w:w="2201" w:type="dxa"/>
            <w:tcBorders>
              <w:bottom w:val="single" w:sz="18" w:space="0" w:color="000080"/>
            </w:tcBorders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連線帳號</w:t>
            </w:r>
          </w:p>
        </w:tc>
        <w:tc>
          <w:tcPr>
            <w:tcW w:w="2225" w:type="dxa"/>
            <w:tcBorders>
              <w:bottom w:val="single" w:sz="18" w:space="0" w:color="000080"/>
              <w:right w:val="single" w:sz="18" w:space="0" w:color="FFFFFF"/>
            </w:tcBorders>
            <w:shd w:val="pct20" w:color="000000" w:fill="FFFFFF"/>
            <w:vAlign w:val="center"/>
          </w:tcPr>
          <w:p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鎖IP/帳號及密碼</w:t>
            </w:r>
          </w:p>
        </w:tc>
      </w:tr>
    </w:tbl>
    <w:p w:rsidR="00F27085" w:rsidRPr="00C72618" w:rsidRDefault="00F27085" w:rsidP="00C72618"/>
    <w:sectPr w:rsidR="00F27085" w:rsidRPr="00C72618" w:rsidSect="007C3205">
      <w:footerReference w:type="default" r:id="rId10"/>
      <w:pgSz w:w="11906" w:h="16838"/>
      <w:pgMar w:top="1134" w:right="1797" w:bottom="1134" w:left="1797" w:header="851" w:footer="4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D4" w:rsidRDefault="00D317D4">
      <w:r>
        <w:separator/>
      </w:r>
    </w:p>
  </w:endnote>
  <w:endnote w:type="continuationSeparator" w:id="0">
    <w:p w:rsidR="00D317D4" w:rsidRDefault="00D3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205" w:rsidRPr="00EA52EB" w:rsidRDefault="005B00DC" w:rsidP="007C3205">
    <w:pPr>
      <w:tabs>
        <w:tab w:val="center" w:pos="4153"/>
        <w:tab w:val="right" w:pos="8306"/>
      </w:tabs>
      <w:snapToGrid w:val="0"/>
      <w:jc w:val="center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drawing>
        <wp:inline distT="0" distB="0" distL="0" distR="0">
          <wp:extent cx="571500" cy="314325"/>
          <wp:effectExtent l="0" t="0" r="0" b="9525"/>
          <wp:docPr id="2" name="圖片 2" descr="chiur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hiur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205" w:rsidRPr="00EA52EB">
      <w:rPr>
        <w:rFonts w:ascii="標楷體" w:eastAsia="標楷體" w:hAnsi="標楷體" w:cs="標楷體" w:hint="eastAsia"/>
        <w:sz w:val="32"/>
        <w:szCs w:val="32"/>
      </w:rPr>
      <w:t>九如江記圖書有限公司</w:t>
    </w:r>
  </w:p>
  <w:p w:rsidR="007A5DE8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18"/>
        <w:szCs w:val="18"/>
      </w:rPr>
    </w:pPr>
    <w:r w:rsidRPr="00EA52EB">
      <w:rPr>
        <w:rFonts w:eastAsia="標楷體" w:hAnsi="標楷體" w:cs="標楷體" w:hint="eastAsia"/>
        <w:sz w:val="18"/>
        <w:szCs w:val="18"/>
      </w:rPr>
      <w:t>地址：</w:t>
    </w:r>
    <w:r w:rsidRPr="00EA52EB">
      <w:rPr>
        <w:rFonts w:eastAsia="標楷體" w:hAnsi="標楷體"/>
        <w:sz w:val="18"/>
        <w:szCs w:val="18"/>
      </w:rPr>
      <w:t>2444</w:t>
    </w:r>
    <w:r w:rsidR="00E526B9">
      <w:rPr>
        <w:rFonts w:eastAsia="標楷體" w:hAnsi="標楷體" w:hint="eastAsia"/>
        <w:sz w:val="18"/>
        <w:szCs w:val="18"/>
      </w:rPr>
      <w:t>8</w:t>
    </w:r>
    <w:r w:rsidR="00E526B9">
      <w:rPr>
        <w:rFonts w:eastAsia="標楷體" w:hAnsi="標楷體" w:cs="標楷體" w:hint="eastAsia"/>
        <w:sz w:val="18"/>
        <w:szCs w:val="18"/>
      </w:rPr>
      <w:t>新北市林口區文化三</w:t>
    </w:r>
    <w:r w:rsidRPr="00EA52EB">
      <w:rPr>
        <w:rFonts w:eastAsia="標楷體" w:hAnsi="標楷體" w:cs="標楷體" w:hint="eastAsia"/>
        <w:sz w:val="18"/>
        <w:szCs w:val="18"/>
      </w:rPr>
      <w:t>路</w:t>
    </w:r>
    <w:r w:rsidR="00E526B9">
      <w:rPr>
        <w:rFonts w:eastAsia="標楷體" w:hint="eastAsia"/>
        <w:sz w:val="18"/>
        <w:szCs w:val="18"/>
      </w:rPr>
      <w:t>366</w:t>
    </w:r>
    <w:r w:rsidRPr="00EA52EB">
      <w:rPr>
        <w:rFonts w:eastAsia="標楷體" w:hAnsi="標楷體" w:cs="標楷體" w:hint="eastAsia"/>
        <w:sz w:val="18"/>
        <w:szCs w:val="18"/>
      </w:rPr>
      <w:t>號</w:t>
    </w:r>
    <w:r w:rsidRPr="00EA52EB">
      <w:rPr>
        <w:rFonts w:eastAsia="標楷體"/>
        <w:sz w:val="18"/>
        <w:szCs w:val="18"/>
      </w:rPr>
      <w:t>2</w:t>
    </w:r>
    <w:r w:rsidRPr="00EA52EB">
      <w:rPr>
        <w:rFonts w:eastAsia="標楷體" w:hAnsi="標楷體" w:cs="標楷體" w:hint="eastAsia"/>
        <w:sz w:val="18"/>
        <w:szCs w:val="18"/>
      </w:rPr>
      <w:t>樓</w:t>
    </w:r>
    <w:r w:rsidR="00E526B9">
      <w:rPr>
        <w:rFonts w:eastAsia="標楷體" w:hAnsi="標楷體" w:cs="標楷體" w:hint="eastAsia"/>
        <w:sz w:val="18"/>
        <w:szCs w:val="18"/>
      </w:rPr>
      <w:t>之</w:t>
    </w:r>
    <w:r w:rsidR="00E526B9">
      <w:rPr>
        <w:rFonts w:eastAsia="標楷體" w:hAnsi="標楷體" w:cs="標楷體" w:hint="eastAsia"/>
        <w:sz w:val="18"/>
        <w:szCs w:val="18"/>
      </w:rPr>
      <w:t>3</w:t>
    </w:r>
    <w:r w:rsidRPr="00EA52EB">
      <w:rPr>
        <w:rFonts w:eastAsia="標楷體"/>
        <w:sz w:val="18"/>
        <w:szCs w:val="18"/>
      </w:rPr>
      <w:t xml:space="preserve">  </w:t>
    </w:r>
  </w:p>
  <w:p w:rsidR="007C3205" w:rsidRPr="00EA52EB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18"/>
        <w:szCs w:val="18"/>
      </w:rPr>
    </w:pPr>
    <w:r w:rsidRPr="00EA52EB">
      <w:rPr>
        <w:rFonts w:eastAsia="標楷體" w:hAnsi="標楷體" w:cs="標楷體" w:hint="eastAsia"/>
        <w:sz w:val="18"/>
        <w:szCs w:val="18"/>
      </w:rPr>
      <w:t>電話：</w:t>
    </w:r>
    <w:r w:rsidRPr="00EA52EB">
      <w:rPr>
        <w:rFonts w:eastAsia="標楷體"/>
        <w:sz w:val="18"/>
        <w:szCs w:val="18"/>
      </w:rPr>
      <w:t>02-</w:t>
    </w:r>
    <w:r w:rsidR="00E526B9">
      <w:rPr>
        <w:rFonts w:eastAsia="標楷體" w:hint="eastAsia"/>
        <w:sz w:val="18"/>
        <w:szCs w:val="18"/>
      </w:rPr>
      <w:t>26087581</w:t>
    </w:r>
    <w:r w:rsidRPr="00EA52EB">
      <w:rPr>
        <w:rFonts w:eastAsia="標楷體"/>
        <w:sz w:val="18"/>
        <w:szCs w:val="18"/>
      </w:rPr>
      <w:t xml:space="preserve"> </w:t>
    </w:r>
    <w:r w:rsidRPr="00EA52EB">
      <w:rPr>
        <w:rFonts w:eastAsia="標楷體" w:hAnsi="標楷體" w:cs="標楷體" w:hint="eastAsia"/>
        <w:sz w:val="18"/>
        <w:szCs w:val="18"/>
      </w:rPr>
      <w:t>傳真</w:t>
    </w:r>
    <w:r w:rsidRPr="00EA52EB">
      <w:rPr>
        <w:rFonts w:eastAsia="標楷體" w:cs="標楷體" w:hint="eastAsia"/>
        <w:sz w:val="18"/>
        <w:szCs w:val="18"/>
      </w:rPr>
      <w:t>：</w:t>
    </w:r>
    <w:r w:rsidRPr="00EA52EB">
      <w:rPr>
        <w:rFonts w:eastAsia="標楷體"/>
        <w:sz w:val="18"/>
        <w:szCs w:val="18"/>
      </w:rPr>
      <w:t>02-</w:t>
    </w:r>
    <w:r w:rsidR="00E526B9">
      <w:rPr>
        <w:rFonts w:eastAsia="標楷體" w:hint="eastAsia"/>
        <w:sz w:val="18"/>
        <w:szCs w:val="18"/>
      </w:rPr>
      <w:t>26087583</w:t>
    </w:r>
    <w:r w:rsidR="00AF290A">
      <w:rPr>
        <w:rFonts w:eastAsia="標楷體" w:hint="eastAsia"/>
        <w:sz w:val="18"/>
        <w:szCs w:val="18"/>
      </w:rPr>
      <w:t xml:space="preserve"> </w:t>
    </w:r>
    <w:proofErr w:type="spellStart"/>
    <w:r w:rsidR="007A5DE8">
      <w:rPr>
        <w:rFonts w:eastAsia="標楷體" w:hint="eastAsia"/>
        <w:sz w:val="18"/>
        <w:szCs w:val="18"/>
      </w:rPr>
      <w:t>Cel</w:t>
    </w:r>
    <w:proofErr w:type="spellEnd"/>
    <w:r w:rsidR="00AF290A">
      <w:rPr>
        <w:rFonts w:eastAsia="標楷體" w:hint="eastAsia"/>
        <w:sz w:val="18"/>
        <w:szCs w:val="18"/>
      </w:rPr>
      <w:t xml:space="preserve"> </w:t>
    </w:r>
    <w:proofErr w:type="spellStart"/>
    <w:r w:rsidR="007A5DE8">
      <w:rPr>
        <w:rFonts w:eastAsia="標楷體" w:hint="eastAsia"/>
        <w:sz w:val="18"/>
        <w:szCs w:val="18"/>
      </w:rPr>
      <w:t>lphone</w:t>
    </w:r>
    <w:proofErr w:type="spellEnd"/>
    <w:r w:rsidR="007A5DE8">
      <w:rPr>
        <w:rFonts w:eastAsia="標楷體" w:hint="eastAsia"/>
        <w:sz w:val="18"/>
        <w:szCs w:val="18"/>
      </w:rPr>
      <w:t>: 0910-099676</w:t>
    </w:r>
  </w:p>
  <w:p w:rsidR="007C3205" w:rsidRPr="00EA52EB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20"/>
        <w:szCs w:val="20"/>
      </w:rPr>
    </w:pPr>
    <w:r w:rsidRPr="00EA52EB">
      <w:rPr>
        <w:sz w:val="20"/>
        <w:szCs w:val="20"/>
      </w:rPr>
      <w:t>E-mail</w:t>
    </w:r>
    <w:r w:rsidRPr="00EA52EB">
      <w:rPr>
        <w:rFonts w:cs="新細明體" w:hint="eastAsia"/>
        <w:sz w:val="20"/>
        <w:szCs w:val="20"/>
      </w:rPr>
      <w:t>：</w:t>
    </w:r>
    <w:r w:rsidR="007A5DE8">
      <w:rPr>
        <w:rFonts w:cs="新細明體" w:hint="eastAsia"/>
        <w:sz w:val="20"/>
        <w:szCs w:val="20"/>
      </w:rPr>
      <w:t>groscctw@gmail.com</w:t>
    </w:r>
    <w:r w:rsidRPr="00EA52EB">
      <w:rPr>
        <w:rFonts w:ascii="標楷體" w:eastAsia="標楷體" w:hAnsi="標楷體" w:cs="標楷體"/>
        <w:sz w:val="20"/>
        <w:szCs w:val="20"/>
      </w:rPr>
      <w:t xml:space="preserve"> (</w:t>
    </w:r>
    <w:r w:rsidR="007A5DE8">
      <w:rPr>
        <w:rFonts w:ascii="標楷體" w:eastAsia="標楷體" w:hAnsi="標楷體" w:cs="標楷體" w:hint="eastAsia"/>
        <w:sz w:val="20"/>
        <w:szCs w:val="20"/>
      </w:rPr>
      <w:t>江經理</w:t>
    </w:r>
    <w:r w:rsidRPr="00EA52EB">
      <w:rPr>
        <w:rFonts w:ascii="標楷體" w:eastAsia="標楷體" w:hAnsi="標楷體" w:cs="標楷體"/>
        <w:sz w:val="20"/>
        <w:szCs w:val="20"/>
      </w:rPr>
      <w:t>)</w:t>
    </w:r>
  </w:p>
  <w:p w:rsidR="007C3205" w:rsidRPr="007C3205" w:rsidRDefault="007C32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D4" w:rsidRDefault="00D317D4">
      <w:r>
        <w:separator/>
      </w:r>
    </w:p>
  </w:footnote>
  <w:footnote w:type="continuationSeparator" w:id="0">
    <w:p w:rsidR="00D317D4" w:rsidRDefault="00D3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746B9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1C880E2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0466D7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73BC586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DFCE4A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DC00F2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1FAFB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4A29F3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40822C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C9A75E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9801710"/>
    <w:multiLevelType w:val="hybridMultilevel"/>
    <w:tmpl w:val="3F46C044"/>
    <w:lvl w:ilvl="0" w:tplc="9056B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7E"/>
    <w:rsid w:val="00050302"/>
    <w:rsid w:val="0009783E"/>
    <w:rsid w:val="000A35DB"/>
    <w:rsid w:val="000C56F6"/>
    <w:rsid w:val="000E2CF5"/>
    <w:rsid w:val="00154E2C"/>
    <w:rsid w:val="001B2E46"/>
    <w:rsid w:val="00214B21"/>
    <w:rsid w:val="00231785"/>
    <w:rsid w:val="00254E65"/>
    <w:rsid w:val="00280170"/>
    <w:rsid w:val="003143A0"/>
    <w:rsid w:val="00356457"/>
    <w:rsid w:val="003E1A64"/>
    <w:rsid w:val="00467BD4"/>
    <w:rsid w:val="005058CB"/>
    <w:rsid w:val="00512488"/>
    <w:rsid w:val="00542A8D"/>
    <w:rsid w:val="005602E8"/>
    <w:rsid w:val="005B00DC"/>
    <w:rsid w:val="005D4B2D"/>
    <w:rsid w:val="006432FC"/>
    <w:rsid w:val="006A04FF"/>
    <w:rsid w:val="006A4D76"/>
    <w:rsid w:val="006A5273"/>
    <w:rsid w:val="007A5DE8"/>
    <w:rsid w:val="007C025C"/>
    <w:rsid w:val="007C3205"/>
    <w:rsid w:val="00843DCB"/>
    <w:rsid w:val="00897A61"/>
    <w:rsid w:val="008E327F"/>
    <w:rsid w:val="0093172C"/>
    <w:rsid w:val="00947B76"/>
    <w:rsid w:val="00984C7E"/>
    <w:rsid w:val="009C5103"/>
    <w:rsid w:val="009C6096"/>
    <w:rsid w:val="009F1B64"/>
    <w:rsid w:val="009F704A"/>
    <w:rsid w:val="00AF290A"/>
    <w:rsid w:val="00AF4F6D"/>
    <w:rsid w:val="00B0205D"/>
    <w:rsid w:val="00B07398"/>
    <w:rsid w:val="00B93CCB"/>
    <w:rsid w:val="00BE3B6D"/>
    <w:rsid w:val="00C21717"/>
    <w:rsid w:val="00C37FD6"/>
    <w:rsid w:val="00C4787C"/>
    <w:rsid w:val="00C55BC9"/>
    <w:rsid w:val="00C721BC"/>
    <w:rsid w:val="00C72618"/>
    <w:rsid w:val="00D317D4"/>
    <w:rsid w:val="00E526B9"/>
    <w:rsid w:val="00E72539"/>
    <w:rsid w:val="00E77640"/>
    <w:rsid w:val="00E8107E"/>
    <w:rsid w:val="00EF4301"/>
    <w:rsid w:val="00F170DA"/>
    <w:rsid w:val="00F2221D"/>
    <w:rsid w:val="00F27085"/>
    <w:rsid w:val="00F27923"/>
    <w:rsid w:val="00F53237"/>
    <w:rsid w:val="00F92EBA"/>
    <w:rsid w:val="00F93513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07E"/>
    <w:rPr>
      <w:rFonts w:ascii="Arial" w:hAnsi="Arial" w:cs="Arial" w:hint="default"/>
      <w:color w:val="000000"/>
      <w:sz w:val="18"/>
      <w:szCs w:val="18"/>
      <w:u w:val="single"/>
    </w:rPr>
  </w:style>
  <w:style w:type="paragraph" w:styleId="Web">
    <w:name w:val="Normal (Web)"/>
    <w:basedOn w:val="a"/>
    <w:uiPriority w:val="99"/>
    <w:rsid w:val="00E810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rsid w:val="00E8107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rsid w:val="00E8107E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Contemporary"/>
    <w:basedOn w:val="a1"/>
    <w:rsid w:val="00F27085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jazz1">
    <w:name w:val="jazz1"/>
    <w:rsid w:val="00356457"/>
    <w:rPr>
      <w:sz w:val="18"/>
      <w:szCs w:val="18"/>
    </w:rPr>
  </w:style>
  <w:style w:type="character" w:customStyle="1" w:styleId="postbody">
    <w:name w:val="postbody"/>
    <w:basedOn w:val="a0"/>
    <w:rsid w:val="00356457"/>
  </w:style>
  <w:style w:type="paragraph" w:styleId="a7">
    <w:name w:val="header"/>
    <w:basedOn w:val="a"/>
    <w:rsid w:val="007C3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7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7F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07E"/>
    <w:rPr>
      <w:rFonts w:ascii="Arial" w:hAnsi="Arial" w:cs="Arial" w:hint="default"/>
      <w:color w:val="000000"/>
      <w:sz w:val="18"/>
      <w:szCs w:val="18"/>
      <w:u w:val="single"/>
    </w:rPr>
  </w:style>
  <w:style w:type="paragraph" w:styleId="Web">
    <w:name w:val="Normal (Web)"/>
    <w:basedOn w:val="a"/>
    <w:uiPriority w:val="99"/>
    <w:rsid w:val="00E810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rsid w:val="00E8107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rsid w:val="00E8107E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Contemporary"/>
    <w:basedOn w:val="a1"/>
    <w:rsid w:val="00F27085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jazz1">
    <w:name w:val="jazz1"/>
    <w:rsid w:val="00356457"/>
    <w:rPr>
      <w:sz w:val="18"/>
      <w:szCs w:val="18"/>
    </w:rPr>
  </w:style>
  <w:style w:type="character" w:customStyle="1" w:styleId="postbody">
    <w:name w:val="postbody"/>
    <w:basedOn w:val="a0"/>
    <w:rsid w:val="00356457"/>
  </w:style>
  <w:style w:type="paragraph" w:styleId="a7">
    <w:name w:val="header"/>
    <w:basedOn w:val="a"/>
    <w:rsid w:val="007C3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7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7F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九如江記圖書有限公司</Company>
  <LinksUpToDate>false</LinksUpToDate>
  <CharactersWithSpaces>692</CharactersWithSpaces>
  <SharedDoc>false</SharedDoc>
  <HLinks>
    <vt:vector size="6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http://www.naxosvideolibrary.com/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拿索斯線上影音圖書館</dc:title>
  <dc:creator>CRCB-SERVER</dc:creator>
  <cp:lastModifiedBy>SCChiang</cp:lastModifiedBy>
  <cp:revision>2</cp:revision>
  <cp:lastPrinted>2013-10-17T08:44:00Z</cp:lastPrinted>
  <dcterms:created xsi:type="dcterms:W3CDTF">2019-05-27T05:32:00Z</dcterms:created>
  <dcterms:modified xsi:type="dcterms:W3CDTF">2019-05-27T05:32:00Z</dcterms:modified>
</cp:coreProperties>
</file>